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70E74AE" wp14:paraId="6E665060" wp14:textId="573D7984">
      <w:pPr>
        <w:bidi w:val="0"/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  <w:t>Móvel - Solicitação de cancelamento de pedido efetuado pelo Televendas (Comercial, Canais Remotos, TLV, N1)</w:t>
      </w:r>
    </w:p>
    <w:p xmlns:wp14="http://schemas.microsoft.com/office/word/2010/wordml" w:rsidP="570E74AE" wp14:paraId="21BED027" wp14:textId="69285293">
      <w:p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Entenda</w:t>
      </w:r>
    </w:p>
    <w:p xmlns:wp14="http://schemas.microsoft.com/office/word/2010/wordml" w:rsidP="570E74AE" wp14:paraId="02B2AF51" wp14:textId="32C925CA">
      <w:p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Este procedimento é utilizado pelos representantes dos Canais Remotos, N1, no atendimento aos cenários nos quais o cliente de Televendas quer cancelar o pedido e a entrega do </w:t>
      </w:r>
      <w:r w:rsidRPr="570E74AE" w:rsidR="6C3C63A5">
        <w:rPr>
          <w:rFonts w:ascii="Roboto" w:hAnsi="Roboto" w:eastAsia="Roboto" w:cs="Roboto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chip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70E74AE" wp14:paraId="0881662A" wp14:textId="3924FBE3">
      <w:p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Válido para</w:t>
      </w:r>
    </w:p>
    <w:p xmlns:wp14="http://schemas.microsoft.com/office/word/2010/wordml" w:rsidP="570E74AE" wp14:paraId="113EAE0D" wp14:textId="08DA15DA">
      <w:pPr>
        <w:pStyle w:val="Normal"/>
        <w:numPr>
          <w:ilvl w:val="0"/>
          <w:numId w:val="11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Vendas oriundas de Televendas.</w:t>
      </w:r>
    </w:p>
    <w:p xmlns:wp14="http://schemas.microsoft.com/office/word/2010/wordml" w:rsidP="570E74AE" wp14:paraId="014310F7" wp14:textId="1C1D249D">
      <w:pPr>
        <w:pStyle w:val="Normal"/>
        <w:numPr>
          <w:ilvl w:val="0"/>
          <w:numId w:val="11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Cliente titular validado.</w:t>
      </w:r>
    </w:p>
    <w:p xmlns:wp14="http://schemas.microsoft.com/office/word/2010/wordml" w:rsidP="570E74AE" wp14:paraId="3F7150EB" wp14:textId="5D9961B6">
      <w:p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Regras gerais</w:t>
      </w:r>
    </w:p>
    <w:p xmlns:wp14="http://schemas.microsoft.com/office/word/2010/wordml" w:rsidP="570E74AE" wp14:paraId="440CA1B2" wp14:textId="3F089CC5">
      <w:pPr>
        <w:pStyle w:val="Normal"/>
        <w:numPr>
          <w:ilvl w:val="0"/>
          <w:numId w:val="12"/>
        </w:numPr>
        <w:bidi w:val="0"/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É obrigatório registrar 100% dos atendimentos no sistema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Nice.</w:t>
      </w:r>
    </w:p>
    <w:p xmlns:wp14="http://schemas.microsoft.com/office/word/2010/wordml" w:rsidP="570E74AE" wp14:paraId="7A1CAB88" wp14:textId="0EB3203C">
      <w:pPr>
        <w:pStyle w:val="Normal"/>
        <w:numPr>
          <w:ilvl w:val="0"/>
          <w:numId w:val="12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Siga o </w:t>
      </w:r>
      <w:hyperlink r:id="R49754356de0a4b59">
        <w:r w:rsidRPr="570E74AE" w:rsidR="6C3C63A5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t-BR"/>
          </w:rPr>
          <w:t>passo a passo de como consultar a localização de entrega do pedido (Bringg) </w:t>
        </w:r>
      </w:hyperlink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para saber como consultar a localização de entrega do pedido (entrega expressa).</w:t>
      </w:r>
    </w:p>
    <w:p xmlns:wp14="http://schemas.microsoft.com/office/word/2010/wordml" w:rsidP="570E74AE" wp14:paraId="1B6E3E90" wp14:textId="003110E7">
      <w:pPr>
        <w:pStyle w:val="Normal"/>
        <w:numPr>
          <w:ilvl w:val="0"/>
          <w:numId w:val="12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Siga o </w:t>
      </w:r>
      <w:hyperlink r:id="R2435abed4b8049c9">
        <w:r w:rsidRPr="570E74AE" w:rsidR="6C3C63A5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t-BR"/>
          </w:rPr>
          <w:t> passo a passo de como rastrear Claro chip (Catalde)</w:t>
        </w:r>
      </w:hyperlink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ou o </w:t>
      </w:r>
      <w:hyperlink r:id="R3f12a3399ece43c1">
        <w:r w:rsidRPr="570E74AE" w:rsidR="6C3C63A5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t-BR"/>
          </w:rPr>
          <w:t>passo a passo de como consultar o status da entrega do pedido (CORREIOS, SAP, TMS</w:t>
        </w:r>
      </w:hyperlink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, para saber como consultar a localização de entrega do pedido (entrega convencional).</w:t>
      </w:r>
    </w:p>
    <w:p xmlns:wp14="http://schemas.microsoft.com/office/word/2010/wordml" w:rsidP="570E74AE" wp14:paraId="60747304" wp14:textId="73243EEC">
      <w:pPr>
        <w:pStyle w:val="Normal"/>
        <w:numPr>
          <w:ilvl w:val="0"/>
          <w:numId w:val="12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Avalie cuidadosamente se o pedido é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com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ou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sem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portabilidade.</w:t>
      </w:r>
    </w:p>
    <w:p xmlns:wp14="http://schemas.microsoft.com/office/word/2010/wordml" w:rsidP="570E74AE" wp14:paraId="35FED65B" wp14:textId="7D85F03D">
      <w:pPr>
        <w:pStyle w:val="Normal"/>
        <w:numPr>
          <w:ilvl w:val="0"/>
          <w:numId w:val="12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Se houver erro para cancelar pelo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Ativação Simplificada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, efetue o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cancelamento no SAP </w:t>
      </w:r>
      <w:r w:rsidRPr="570E74AE" w:rsidR="6C3C63A5">
        <w:rPr>
          <w:rFonts w:ascii="Roboto" w:hAnsi="Roboto" w:eastAsia="Roboto" w:cs="Roboto"/>
          <w:b w:val="1"/>
          <w:bCs w:val="1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Logon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</w:t>
      </w:r>
      <w:hyperlink r:id="R3c460e9faffc4ba9">
        <w:r w:rsidRPr="570E74AE" w:rsidR="6C3C63A5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t-BR"/>
          </w:rPr>
          <w:t>passo a passo de como cancelar ordem de venda com portabilidade (SAP)</w:t>
        </w:r>
      </w:hyperlink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ou faça o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cancelamento via PS8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, pergunte o motivo do cancelamento, descreva no questionário do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protocolo 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e siga o </w:t>
      </w:r>
      <w:hyperlink r:id="Rc9224aa16f8b4d71">
        <w:r w:rsidRPr="570E74AE" w:rsidR="6C3C63A5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t-BR"/>
          </w:rPr>
          <w:t>passo a passo de como cancelar o bilhete de portabilidade (PS8, FEA)</w:t>
        </w:r>
      </w:hyperlink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70E74AE" wp14:paraId="6F51EDD9" wp14:textId="42952442">
      <w:pPr>
        <w:pStyle w:val="Normal"/>
        <w:numPr>
          <w:ilvl w:val="0"/>
          <w:numId w:val="12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Consulte sempre no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Ativação Simplificada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&gt;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Consulta de Operações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, se a venda foi efetuada pelo canal Televendas ou por outra EPS que não está na lista de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Escalation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do Televendas (exemplo: AlmaViva).</w:t>
      </w:r>
    </w:p>
    <w:p xmlns:wp14="http://schemas.microsoft.com/office/word/2010/wordml" w:rsidP="570E74AE" wp14:paraId="258E1EC6" wp14:textId="36C448A7">
      <w:pPr>
        <w:pStyle w:val="Normal"/>
        <w:numPr>
          <w:ilvl w:val="0"/>
          <w:numId w:val="12"/>
        </w:numPr>
        <w:bidi w:val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Em todas as solicitações de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cancelamento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, é imprescindível questionar o </w:t>
      </w:r>
      <w:r w:rsidRPr="570E74AE" w:rsidR="6C3C63A5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motivo</w:t>
      </w: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pelo qual o cliente deseja proceder com o cancelamento. Sugestão de script:</w:t>
      </w:r>
    </w:p>
    <w:p xmlns:wp14="http://schemas.microsoft.com/office/word/2010/wordml" w:rsidP="570E74AE" wp14:paraId="7EDDC800" wp14:textId="5BC09DB1">
      <w:pPr>
        <w:pStyle w:val="Normal"/>
        <w:numPr>
          <w:ilvl w:val="1"/>
          <w:numId w:val="12"/>
        </w:numPr>
        <w:bidi w:val="0"/>
        <w:rPr>
          <w:rFonts w:ascii="Roboto" w:hAnsi="Roboto" w:eastAsia="Roboto" w:cs="Roboto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</w:pPr>
      <w:r w:rsidRPr="570E74AE" w:rsidR="6C3C63A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“</w:t>
      </w:r>
      <w:r w:rsidRPr="570E74AE" w:rsidR="6C3C63A5">
        <w:rPr>
          <w:rFonts w:ascii="Roboto" w:hAnsi="Roboto" w:eastAsia="Roboto" w:cs="Roboto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Para melhor atendê-lo e entender suas necessidades, gostaríamos de saber o motivo pelo qual você está solicitando o cancelamento. Sua resposta nos ajudará a melhorar nossos serviços e oferecer uma experiência mais satisfatória no futuro.”.</w:t>
      </w:r>
    </w:p>
    <w:p xmlns:wp14="http://schemas.microsoft.com/office/word/2010/wordml" w:rsidP="570E74AE" wp14:paraId="2C7B0257" wp14:textId="27BBA61C">
      <w:pPr>
        <w:bidi w:val="0"/>
        <w:spacing w:before="0" w:beforeAutospacing="off" w:after="0" w:afterAutospacing="off"/>
        <w:ind w:left="594" w:right="594"/>
      </w:pPr>
      <w:r w:rsidRPr="570E74AE" w:rsidR="2E3B5FB4">
        <w:rPr>
          <w:rFonts w:ascii="Roboto" w:hAnsi="Roboto" w:eastAsia="Roboto" w:cs="Roboto"/>
          <w:noProof w:val="0"/>
          <w:color w:val="000000" w:themeColor="text1" w:themeTint="FF" w:themeShade="FF"/>
          <w:sz w:val="24"/>
          <w:szCs w:val="24"/>
          <w:lang w:val="pt-BR"/>
        </w:rPr>
        <w:t>Como funciona</w:t>
      </w:r>
    </w:p>
    <w:p xmlns:wp14="http://schemas.microsoft.com/office/word/2010/wordml" w:rsidP="570E74AE" wp14:paraId="332E31AD" wp14:textId="4EEF115A">
      <w:pPr>
        <w:bidi w:val="0"/>
        <w:spacing w:before="0" w:beforeAutospacing="off" w:after="180" w:afterAutospacing="off"/>
        <w:ind w:left="594" w:right="594"/>
      </w:pPr>
      <w:r w:rsidRPr="570E74AE" w:rsidR="2E3B5FB4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 </w:t>
      </w:r>
    </w:p>
    <w:tbl>
      <w:tblPr>
        <w:tblStyle w:val="TableGrid"/>
        <w:bidiVisual w:val="0"/>
        <w:tblW w:w="0" w:type="auto"/>
        <w:tblBorders>
          <w:top w:val="double" w:color="7F8C8D" w:sz="6"/>
          <w:left w:val="double" w:color="7F8C8D" w:sz="6"/>
          <w:bottom w:val="double" w:color="7F8C8D" w:sz="6"/>
          <w:right w:val="double" w:color="7F8C8D" w:sz="6"/>
        </w:tblBorders>
        <w:tblLook w:val="06A0" w:firstRow="1" w:lastRow="0" w:firstColumn="1" w:lastColumn="0" w:noHBand="1" w:noVBand="1"/>
      </w:tblPr>
      <w:tblGrid>
        <w:gridCol w:w="4507"/>
        <w:gridCol w:w="4508"/>
      </w:tblGrid>
      <w:tr w:rsidR="570E74AE" w:rsidTr="570E74AE" w14:paraId="4E37B7CF">
        <w:trPr>
          <w:trHeight w:val="555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21CFCD3A" w14:textId="135CC975">
            <w:pPr>
              <w:bidi w:val="0"/>
              <w:spacing w:before="0" w:beforeAutospacing="off" w:after="0" w:afterAutospacing="off"/>
              <w:ind w:left="594" w:right="594"/>
              <w:jc w:val="center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CHECKLIST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50919CB1" w14:textId="08EB3738">
            <w:pPr>
              <w:bidi w:val="0"/>
              <w:spacing w:before="0" w:beforeAutospacing="off" w:after="0" w:afterAutospacing="off"/>
              <w:ind w:left="594" w:right="594"/>
              <w:jc w:val="center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AÇÃO</w:t>
            </w:r>
          </w:p>
        </w:tc>
      </w:tr>
      <w:tr w:rsidR="570E74AE" w:rsidTr="570E74AE" w14:paraId="1532043B">
        <w:trPr>
          <w:trHeight w:val="6990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1C79FFE0" w14:textId="77B3AFAF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1. O pedido foi feito pelo Televendas?</w:t>
            </w:r>
            <w:r>
              <w:br/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Atenção: </w:t>
            </w:r>
            <w:r w:rsidRPr="570E74AE" w:rsidR="570E74AE">
              <w:rPr>
                <w:rFonts w:ascii="Roboto" w:hAnsi="Roboto" w:eastAsia="Roboto" w:cs="Roboto"/>
              </w:rPr>
              <w:t xml:space="preserve">para identificar qual é a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EPS</w:t>
            </w:r>
            <w:r w:rsidRPr="570E74AE" w:rsidR="570E74AE">
              <w:rPr>
                <w:rFonts w:ascii="Roboto" w:hAnsi="Roboto" w:eastAsia="Roboto" w:cs="Roboto"/>
              </w:rPr>
              <w:t xml:space="preserve">, acesse a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Planilha de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Escalation</w:t>
            </w:r>
            <w:r w:rsidRPr="570E74AE" w:rsidR="570E74AE">
              <w:rPr>
                <w:rFonts w:ascii="Roboto" w:hAnsi="Roboto" w:eastAsia="Roboto" w:cs="Roboto"/>
              </w:rPr>
              <w:t xml:space="preserve"> na aba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Links</w:t>
            </w:r>
            <w:r w:rsidRPr="570E74AE" w:rsidR="570E74AE">
              <w:rPr>
                <w:rFonts w:ascii="Roboto" w:hAnsi="Roboto" w:eastAsia="Roboto" w:cs="Roboto"/>
              </w:rPr>
              <w:t xml:space="preserve"> úteis do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Ache Aqui.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0EFB3B40" w14:textId="176215B6">
            <w:pPr>
              <w:bidi w:val="0"/>
              <w:spacing w:before="0" w:beforeAutospacing="off" w:after="180" w:afterAutospacing="off"/>
              <w:ind w:left="594" w:right="594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SIM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Siga para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próximo passo</w:t>
            </w:r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>
              <w:br/>
            </w:r>
            <w:r>
              <w:br/>
            </w:r>
          </w:p>
          <w:p w:rsidR="570E74AE" w:rsidP="570E74AE" w:rsidRDefault="570E74AE" w14:paraId="53B2BC1C" w14:textId="26529DAD">
            <w:pPr>
              <w:bidi w:val="0"/>
              <w:spacing w:before="0" w:beforeAutospacing="off" w:after="180" w:afterAutospacing="off"/>
              <w:ind w:left="594" w:right="594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NÃO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Siga conforme o cenário. </w:t>
            </w:r>
            <w:r>
              <w:br/>
            </w:r>
            <w:r>
              <w:br/>
            </w:r>
            <w:r>
              <w:br/>
            </w:r>
          </w:p>
          <w:p w:rsidR="570E74AE" w:rsidP="570E74AE" w:rsidRDefault="570E74AE" w14:paraId="4B31FC5B" w14:textId="78A49B6B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Venda feita pelo E-commerce</w:t>
            </w:r>
          </w:p>
          <w:p w:rsidR="570E74AE" w:rsidP="570E74AE" w:rsidRDefault="570E74AE" w14:paraId="1A5B7F02" w14:textId="496D49D3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5CD93A3B" w14:textId="2EEC34CF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Venda feita por EPS não cadastrada para Televendas</w:t>
            </w:r>
          </w:p>
          <w:p w:rsidR="570E74AE" w:rsidP="570E74AE" w:rsidRDefault="570E74AE" w14:paraId="4A061BD9" w14:textId="4F3BCB68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459CD49B" w14:textId="45447679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</w:tc>
      </w:tr>
      <w:tr w:rsidR="570E74AE" w:rsidTr="570E74AE" w14:paraId="3B86FCB7">
        <w:trPr>
          <w:trHeight w:val="6990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5A9E7925" w14:textId="1E227D0E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2. Identifique em qual etapa o pedido está e siga conforme o cenário ao lado. 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498A1A64" w14:textId="32DB0885">
            <w:pPr>
              <w:bidi w:val="0"/>
              <w:spacing w:before="0" w:beforeAutospacing="off" w:after="180" w:afterAutospacing="off"/>
              <w:ind w:left="594" w:right="594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ENTREGA EXPRESSA 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Siga para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próximo passo</w:t>
            </w:r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>
              <w:br/>
            </w:r>
            <w:r>
              <w:br/>
            </w:r>
          </w:p>
          <w:p w:rsidR="570E74AE" w:rsidP="570E74AE" w:rsidRDefault="570E74AE" w14:paraId="435C6827" w14:textId="74380BE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ENTREGA CONVENCIONAL 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Siga para o </w:t>
            </w:r>
            <w:hyperlink r:id="R25abdcba535345f7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4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</w:p>
          <w:p w:rsidR="570E74AE" w:rsidP="570E74AE" w:rsidRDefault="570E74AE" w14:paraId="7324CF68" w14:textId="71C2CFA0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5C2E87E0" w14:textId="6173052C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ENTREGA CONCLUÍDA 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Siga para o </w:t>
            </w:r>
            <w:hyperlink r:id="R34f5c978773942a5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5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</w:p>
          <w:p w:rsidR="570E74AE" w:rsidP="570E74AE" w:rsidRDefault="570E74AE" w14:paraId="45332C37" w14:textId="47AF2F3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11487DA5" w14:textId="664E3899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CLIENTE QUER MANTER A LINHA PROVISÓRIA ATIVA E CANCELAR A PORTABILIDADE  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Siga para o </w:t>
            </w:r>
            <w:hyperlink r:id="R7cf8d302140545a3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6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</w:p>
          <w:p w:rsidR="570E74AE" w:rsidP="570E74AE" w:rsidRDefault="570E74AE" w14:paraId="6076DCE9" w14:textId="76637BF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59FEAB77" w14:textId="711E76F4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VENDAS EFETUADAS POR OUTROS CANAIS DE ATENDIMENTO (FORA DA LISTA DE EPS'S DO TELEVENDAS) 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Siga para o </w:t>
            </w:r>
            <w:hyperlink r:id="R76be67ac60ca467d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7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</w:p>
        </w:tc>
      </w:tr>
      <w:tr w:rsidR="570E74AE" w:rsidTr="570E74AE" w14:paraId="600E679B">
        <w:trPr>
          <w:trHeight w:val="15210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6D8ABEDB" w14:textId="6834B70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3. Em caso de Entrega Expressa, siga as orientações ao lado.</w:t>
            </w:r>
          </w:p>
          <w:p w:rsidR="570E74AE" w:rsidP="570E74AE" w:rsidRDefault="570E74AE" w14:paraId="2ACC2EAE" w14:textId="14E7542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Atenção</w:t>
            </w:r>
            <w:r w:rsidRPr="570E74AE" w:rsidR="570E74AE">
              <w:rPr>
                <w:rFonts w:ascii="Roboto" w:hAnsi="Roboto" w:eastAsia="Roboto" w:cs="Roboto"/>
              </w:rPr>
              <w:t>: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 </w:t>
            </w:r>
            <w:r w:rsidRPr="570E74AE" w:rsidR="570E74AE">
              <w:rPr>
                <w:rFonts w:ascii="Roboto" w:hAnsi="Roboto" w:eastAsia="Roboto" w:cs="Roboto"/>
              </w:rPr>
              <w:t>para identificar o número da ordem de venda (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OV</w:t>
            </w:r>
            <w:r w:rsidRPr="570E74AE" w:rsidR="570E74AE">
              <w:rPr>
                <w:rFonts w:ascii="Roboto" w:hAnsi="Roboto" w:eastAsia="Roboto" w:cs="Roboto"/>
              </w:rPr>
              <w:t xml:space="preserve">), consulte o CPF do cliente no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SAP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Logon</w:t>
            </w:r>
            <w:r w:rsidRPr="570E74AE" w:rsidR="570E74AE">
              <w:rPr>
                <w:rFonts w:ascii="Roboto" w:hAnsi="Roboto" w:eastAsia="Roboto" w:cs="Roboto"/>
              </w:rPr>
              <w:t xml:space="preserve">. 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0E2E3D18" w14:textId="1016B867">
            <w:pPr>
              <w:bidi w:val="0"/>
              <w:spacing w:before="0" w:beforeAutospacing="off" w:after="180" w:afterAutospacing="off"/>
              <w:ind w:left="594" w:right="594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 xml:space="preserve">STATUS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ATÉ AGUARDANDO CARGA DE SERIAIS: OV’s  90, 91, 80, 425, 110, 112, 387, 121, 130, 132, 440, 480, 510 e 620</w:t>
            </w:r>
            <w:r>
              <w:br/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Atenção</w:t>
            </w:r>
            <w:r w:rsidRPr="570E74AE" w:rsidR="570E74AE">
              <w:rPr>
                <w:rFonts w:ascii="Roboto" w:hAnsi="Roboto" w:eastAsia="Roboto" w:cs="Roboto"/>
              </w:rPr>
              <w:t>: este cenário indica que ainda está em processo de entrega.</w:t>
            </w:r>
            <w:r>
              <w:br/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Na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Bringg</w:t>
            </w:r>
            <w:r w:rsidRPr="570E74AE" w:rsidR="570E74AE">
              <w:rPr>
                <w:rFonts w:ascii="Roboto" w:hAnsi="Roboto" w:eastAsia="Roboto" w:cs="Roboto"/>
              </w:rPr>
              <w:t xml:space="preserve">, consulte 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status</w:t>
            </w:r>
            <w:r w:rsidRPr="570E74AE" w:rsidR="570E74AE">
              <w:rPr>
                <w:rFonts w:ascii="Roboto" w:hAnsi="Roboto" w:eastAsia="Roboto" w:cs="Roboto"/>
              </w:rPr>
              <w:t xml:space="preserve"> da entrega seguindo o passo a passo de </w:t>
            </w:r>
            <w:hyperlink r:id="Rbd2ab423fd76463d">
              <w:r w:rsidRPr="570E74AE" w:rsidR="570E74AE">
                <w:rPr>
                  <w:rStyle w:val="Hyperlink"/>
                  <w:rFonts w:ascii="Roboto" w:hAnsi="Roboto" w:eastAsia="Roboto" w:cs="Roboto"/>
                </w:rPr>
                <w:t>como consultar a localização de entrega do pedido (Bringg)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>
              <w:br/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STATUS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 BRINGG PENDENTE - SEM PORTABILIDADE 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Cancele a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OV </w:t>
            </w:r>
            <w:r w:rsidRPr="570E74AE" w:rsidR="570E74AE">
              <w:rPr>
                <w:rFonts w:ascii="Roboto" w:hAnsi="Roboto" w:eastAsia="Roboto" w:cs="Roboto"/>
              </w:rPr>
              <w:t xml:space="preserve">no SAP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 xml:space="preserve">Logon </w:t>
            </w:r>
            <w:r w:rsidRPr="570E74AE" w:rsidR="570E74AE">
              <w:rPr>
                <w:rFonts w:ascii="Roboto" w:hAnsi="Roboto" w:eastAsia="Roboto" w:cs="Roboto"/>
              </w:rPr>
              <w:t xml:space="preserve">e siga o </w:t>
            </w:r>
            <w:hyperlink r:id="Ra552b142d6be4234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a passo para cancelar a ordem de venda (SAP)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Siga conforme o cenário abaixo. </w:t>
            </w:r>
            <w:r>
              <w:br/>
            </w:r>
            <w:r>
              <w:br/>
            </w:r>
            <w:r>
              <w:br/>
            </w:r>
          </w:p>
          <w:p w:rsidR="570E74AE" w:rsidP="570E74AE" w:rsidRDefault="570E74AE" w14:paraId="785BF4A1" w14:textId="4D2515FE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Cancelamento executado com sucesso em todas as etapas</w:t>
            </w:r>
          </w:p>
          <w:p w:rsidR="570E74AE" w:rsidP="570E74AE" w:rsidRDefault="570E74AE" w14:paraId="09F8A582" w14:textId="1BEC183A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21A12041" w14:textId="4209948D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25B1B708" w14:textId="0BFF7A94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1A38DBF9" w14:textId="532BF1EE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Não foi possível efetuar o cancelamento porque alguma etapa não finalizou</w:t>
            </w:r>
          </w:p>
          <w:p w:rsidR="570E74AE" w:rsidP="570E74AE" w:rsidRDefault="570E74AE" w14:paraId="3BD48848" w14:textId="2928E17F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122E9576" w14:textId="1AA8F9D4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4487E685" w14:textId="57B97DD2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7F93972E" w14:textId="434ACD16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55EE8067" w14:textId="51CA95FA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 xml:space="preserve">STATUS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“ENTREGUE” NA BRINGG,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Registre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protocolo </w:t>
            </w:r>
            <w:r w:rsidRPr="570E74AE" w:rsidR="570E74AE">
              <w:rPr>
                <w:rFonts w:ascii="Roboto" w:hAnsi="Roboto" w:eastAsia="Roboto" w:cs="Roboto"/>
              </w:rPr>
              <w:t xml:space="preserve">com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 xml:space="preserve">status </w:t>
            </w:r>
            <w:r w:rsidRPr="570E74AE" w:rsidR="570E74AE">
              <w:rPr>
                <w:rFonts w:ascii="Roboto" w:hAnsi="Roboto" w:eastAsia="Roboto" w:cs="Roboto"/>
              </w:rPr>
              <w:t xml:space="preserve">aberto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Solicitação &gt;&gt; Claro xx &gt;&gt; Canais não presenciais &gt;&gt; Televendas – Cancelamento de Venda</w:t>
            </w:r>
            <w:r w:rsidRPr="570E74AE" w:rsidR="570E74AE">
              <w:rPr>
                <w:rFonts w:ascii="Roboto" w:hAnsi="Roboto" w:eastAsia="Roboto" w:cs="Roboto"/>
              </w:rPr>
              <w:t xml:space="preserve">. </w:t>
            </w:r>
            <w:r>
              <w:br/>
            </w:r>
            <w:r>
              <w:br/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Atenção</w:t>
            </w:r>
            <w:r w:rsidRPr="570E74AE" w:rsidR="570E74AE">
              <w:rPr>
                <w:rFonts w:ascii="Roboto" w:hAnsi="Roboto" w:eastAsia="Roboto" w:cs="Roboto"/>
              </w:rPr>
              <w:t>:</w:t>
            </w:r>
          </w:p>
          <w:p w:rsidR="570E74AE" w:rsidP="570E74AE" w:rsidRDefault="570E74AE" w14:paraId="6B17CFC2" w14:textId="4D2ECF31">
            <w:pPr>
              <w:pStyle w:val="ListParagraph"/>
              <w:numPr>
                <w:ilvl w:val="0"/>
                <w:numId w:val="13"/>
              </w:numPr>
              <w:bidi w:val="0"/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</w:rPr>
              <w:t xml:space="preserve">Com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status</w:t>
            </w:r>
            <w:r w:rsidRPr="570E74AE" w:rsidR="570E74AE">
              <w:rPr>
                <w:rFonts w:ascii="Roboto" w:hAnsi="Roboto" w:eastAsia="Roboto" w:cs="Roboto"/>
              </w:rPr>
              <w:t xml:space="preserve"> “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Entregue</w:t>
            </w:r>
            <w:r w:rsidRPr="570E74AE" w:rsidR="570E74AE">
              <w:rPr>
                <w:rFonts w:ascii="Roboto" w:hAnsi="Roboto" w:eastAsia="Roboto" w:cs="Roboto"/>
              </w:rPr>
              <w:t xml:space="preserve">”, não podemos cancelar a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OV</w:t>
            </w:r>
            <w:r w:rsidRPr="570E74AE" w:rsidR="570E74AE">
              <w:rPr>
                <w:rFonts w:ascii="Roboto" w:hAnsi="Roboto" w:eastAsia="Roboto" w:cs="Roboto"/>
              </w:rPr>
              <w:t>. O pedido está em fase de atualização automática e, se cancelado erroneamente, travará todo o fluxo de entregas.</w:t>
            </w:r>
          </w:p>
          <w:p w:rsidR="570E74AE" w:rsidP="570E74AE" w:rsidRDefault="570E74AE" w14:paraId="6EA34BB6" w14:textId="2D9C7BDA">
            <w:pPr>
              <w:pStyle w:val="ListParagraph"/>
              <w:numPr>
                <w:ilvl w:val="0"/>
                <w:numId w:val="13"/>
              </w:numPr>
              <w:bidi w:val="0"/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</w:rPr>
              <w:t>Para todos os casos, avalie se possui portabilidade e siga com o cancelamento abaixo.</w:t>
            </w:r>
          </w:p>
          <w:p w:rsidR="570E74AE" w:rsidP="570E74AE" w:rsidRDefault="570E74AE" w14:paraId="3948DE39" w14:textId="2109D6D7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1A329D60" w14:textId="02C3F228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3ACB8BB8" w14:textId="3556E40E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PEDIDO COM PORTABILIDADE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Consulte no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Ativação Simplificada</w:t>
            </w:r>
            <w:r w:rsidRPr="570E74AE" w:rsidR="570E74AE">
              <w:rPr>
                <w:rFonts w:ascii="Roboto" w:hAnsi="Roboto" w:eastAsia="Roboto" w:cs="Roboto"/>
              </w:rPr>
              <w:t>: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 </w:t>
            </w:r>
            <w:r w:rsidRPr="570E74AE" w:rsidR="570E74AE">
              <w:rPr>
                <w:rFonts w:ascii="Roboto" w:hAnsi="Roboto" w:eastAsia="Roboto" w:cs="Roboto"/>
              </w:rPr>
              <w:t xml:space="preserve">siga as </w:t>
            </w:r>
            <w:hyperlink r:id="R4e80f8fcbbd247f1">
              <w:r w:rsidRPr="570E74AE" w:rsidR="570E74AE">
                <w:rPr>
                  <w:rStyle w:val="Hyperlink"/>
                  <w:rFonts w:ascii="Roboto" w:hAnsi="Roboto" w:eastAsia="Roboto" w:cs="Roboto"/>
                </w:rPr>
                <w:t>como consultar bilhete de portabilidade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Cancele o bilhete, siga o passo a passo de </w:t>
            </w:r>
            <w:hyperlink r:id="Rc926e7190b044d5e">
              <w:r w:rsidRPr="570E74AE" w:rsidR="570E74AE">
                <w:rPr>
                  <w:rStyle w:val="Hyperlink"/>
                  <w:rFonts w:ascii="Roboto" w:hAnsi="Roboto" w:eastAsia="Roboto" w:cs="Roboto"/>
                </w:rPr>
                <w:t>como cancelar bilhete de portabilidade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3</w:t>
            </w:r>
            <w:r w:rsidRPr="570E74AE" w:rsidR="570E74AE">
              <w:rPr>
                <w:rFonts w:ascii="Roboto" w:hAnsi="Roboto" w:eastAsia="Roboto" w:cs="Roboto"/>
              </w:rPr>
              <w:t xml:space="preserve">. Registre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protocolo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Solicitação &gt;&gt; Claro xx &gt;&gt; Canais não presenciais &gt;&gt; televendas &gt;&gt; Portabilidade &gt;&gt; Cancelamento de Venda</w:t>
            </w:r>
            <w:r w:rsidRPr="570E74AE" w:rsidR="570E74AE">
              <w:rPr>
                <w:rFonts w:ascii="Roboto" w:hAnsi="Roboto" w:eastAsia="Roboto" w:cs="Roboto"/>
              </w:rPr>
              <w:t>.</w:t>
            </w:r>
          </w:p>
        </w:tc>
      </w:tr>
      <w:tr w:rsidR="570E74AE" w:rsidTr="570E74AE" w14:paraId="5381A3A2">
        <w:trPr>
          <w:trHeight w:val="13185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71EA1751" w14:textId="2002FA7F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strike w:val="0"/>
                <w:dstrike w:val="0"/>
                <w:color w:val="000000" w:themeColor="text1" w:themeTint="FF" w:themeShade="FF"/>
                <w:u w:val="none"/>
              </w:rPr>
              <w:t>4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. Em caso de Entrega Convencional, siga as orientações ao lado. </w:t>
            </w:r>
            <w:r>
              <w:br/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Atenção</w:t>
            </w:r>
            <w:r w:rsidRPr="570E74AE" w:rsidR="570E74AE">
              <w:rPr>
                <w:rFonts w:ascii="Roboto" w:hAnsi="Roboto" w:eastAsia="Roboto" w:cs="Roboto"/>
              </w:rPr>
              <w:t xml:space="preserve">: para identificar o número da ordem de venda (OV), consulte o CPF do cliente no SAP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Logon</w:t>
            </w:r>
            <w:r w:rsidRPr="570E74AE" w:rsidR="570E74AE">
              <w:rPr>
                <w:rFonts w:ascii="Roboto" w:hAnsi="Roboto" w:eastAsia="Roboto" w:cs="Roboto"/>
              </w:rPr>
              <w:t xml:space="preserve">. 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61EC02EA" w14:textId="5416C8DF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STATUS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 ATÉ "AGUARDANDO FATURAMENTO"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Cancele no SAP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 xml:space="preserve">Logon, </w:t>
            </w:r>
            <w:r w:rsidRPr="570E74AE" w:rsidR="570E74AE">
              <w:rPr>
                <w:rFonts w:ascii="Roboto" w:hAnsi="Roboto" w:eastAsia="Roboto" w:cs="Roboto"/>
              </w:rPr>
              <w:t xml:space="preserve">siga o </w:t>
            </w:r>
            <w:hyperlink r:id="R992a3b09c697457c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a passo para cancelar a ordem de venda (SAP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Registre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protocolo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Solicitação &gt;&gt; Claro xx &gt;&gt; Canais não presenciais &gt;&gt; Televendas &gt;&gt; Cancelamento de Venda</w:t>
            </w:r>
            <w:r w:rsidRPr="570E74AE" w:rsidR="570E74AE">
              <w:rPr>
                <w:rFonts w:ascii="Roboto" w:hAnsi="Roboto" w:eastAsia="Roboto" w:cs="Roboto"/>
              </w:rPr>
              <w:t>.</w:t>
            </w:r>
          </w:p>
          <w:p w:rsidR="570E74AE" w:rsidP="570E74AE" w:rsidRDefault="570E74AE" w14:paraId="41028E73" w14:textId="33C20EE4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STATUS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 POSTERIOR A "AGUARDANDO FATURAMENTO" 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Veja no SAP se o pedido gerou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nota fiscal</w:t>
            </w:r>
            <w:r w:rsidRPr="570E74AE" w:rsidR="570E74AE">
              <w:rPr>
                <w:rFonts w:ascii="Roboto" w:hAnsi="Roboto" w:eastAsia="Roboto" w:cs="Roboto"/>
              </w:rPr>
              <w:t xml:space="preserve">, siga o </w:t>
            </w:r>
            <w:hyperlink r:id="R4b2e777f9b8a4c45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a passo de como verificar se um pedido gerou nota fiscal (SAP)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Avance a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OV </w:t>
            </w:r>
            <w:r w:rsidRPr="570E74AE" w:rsidR="570E74AE">
              <w:rPr>
                <w:rFonts w:ascii="Roboto" w:hAnsi="Roboto" w:eastAsia="Roboto" w:cs="Roboto"/>
              </w:rPr>
              <w:t xml:space="preserve">até 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status</w:t>
            </w:r>
            <w:r w:rsidRPr="570E74AE" w:rsidR="570E74AE">
              <w:rPr>
                <w:rFonts w:ascii="Roboto" w:hAnsi="Roboto" w:eastAsia="Roboto" w:cs="Roboto"/>
              </w:rPr>
              <w:t xml:space="preserve"> finalizado sem entrega, informe ao cliente que o pedido já está em rota de entrega e peça para ele ou ela recusar o recebimento.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3</w:t>
            </w:r>
            <w:r w:rsidRPr="570E74AE" w:rsidR="570E74AE">
              <w:rPr>
                <w:rFonts w:ascii="Roboto" w:hAnsi="Roboto" w:eastAsia="Roboto" w:cs="Roboto"/>
              </w:rPr>
              <w:t xml:space="preserve">. Informe que, no momento da entrega, ele deverá escrever no verso da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nota fiscal</w:t>
            </w:r>
            <w:r w:rsidRPr="570E74AE" w:rsidR="570E74AE">
              <w:rPr>
                <w:rFonts w:ascii="Roboto" w:hAnsi="Roboto" w:eastAsia="Roboto" w:cs="Roboto"/>
              </w:rPr>
              <w:t xml:space="preserve"> o motivo da recusa, informar RG e assinar.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4</w:t>
            </w:r>
            <w:r w:rsidRPr="570E74AE" w:rsidR="570E74AE">
              <w:rPr>
                <w:rFonts w:ascii="Roboto" w:hAnsi="Roboto" w:eastAsia="Roboto" w:cs="Roboto"/>
              </w:rPr>
              <w:t xml:space="preserve">. Registr e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protocolo</w:t>
            </w:r>
            <w:r w:rsidRPr="570E74AE" w:rsidR="570E74AE">
              <w:rPr>
                <w:rFonts w:ascii="Roboto" w:hAnsi="Roboto" w:eastAsia="Roboto" w:cs="Roboto"/>
              </w:rPr>
              <w:t xml:space="preserve">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Solicitação &gt;&gt; Claro xx &gt;&gt; Canais não presenciais &gt;&gt;Televendas &gt;&gt; Cancelamento de Venda</w:t>
            </w:r>
            <w:r w:rsidRPr="570E74AE" w:rsidR="570E74AE">
              <w:rPr>
                <w:rFonts w:ascii="Roboto" w:hAnsi="Roboto" w:eastAsia="Roboto" w:cs="Roboto"/>
              </w:rPr>
              <w:t>.</w:t>
            </w:r>
          </w:p>
          <w:p w:rsidR="570E74AE" w:rsidP="570E74AE" w:rsidRDefault="570E74AE" w14:paraId="4615824B" w14:textId="741C77BA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31FA663D" w14:textId="3EDFB259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Cancelamento executado com sucesso em todas as etapas</w:t>
            </w:r>
          </w:p>
          <w:p w:rsidR="570E74AE" w:rsidP="570E74AE" w:rsidRDefault="570E74AE" w14:paraId="57755549" w14:textId="730EF3C5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45B19149" w14:textId="004A285A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568BF2C7" w14:textId="114E2EFD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00E72592" w14:textId="6A885524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Não foi possível efetuar o cancelamento porque alguma etapa não finalizou</w:t>
            </w:r>
          </w:p>
          <w:p w:rsidR="570E74AE" w:rsidP="570E74AE" w:rsidRDefault="570E74AE" w14:paraId="0299C32C" w14:textId="081A7A20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1898E0E1" w14:textId="6FBAA4A1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5867F759" w14:textId="01CEF555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Importante</w:t>
            </w:r>
            <w:r w:rsidRPr="570E74AE" w:rsidR="570E74AE">
              <w:rPr>
                <w:rFonts w:ascii="Roboto" w:hAnsi="Roboto" w:eastAsia="Roboto" w:cs="Roboto"/>
              </w:rPr>
              <w:t>: para todos os casos, avalie se possui portabilidade e, se necessário, siga com o cancelamento conforme orientações abaixo.</w:t>
            </w:r>
          </w:p>
          <w:p w:rsidR="570E74AE" w:rsidP="570E74AE" w:rsidRDefault="570E74AE" w14:paraId="419D54E3" w14:textId="7ADE5889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6D325361" w14:textId="4065BB67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PEDIDO COM PORTABILIDADE 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Faça a consulta no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Ativação Simplificada</w:t>
            </w:r>
            <w:r w:rsidRPr="570E74AE" w:rsidR="570E74AE">
              <w:rPr>
                <w:rFonts w:ascii="Roboto" w:hAnsi="Roboto" w:eastAsia="Roboto" w:cs="Roboto"/>
              </w:rPr>
              <w:t xml:space="preserve">, siga o passo a passo de </w:t>
            </w:r>
            <w:hyperlink r:id="Rcf316e07b1e14b7a">
              <w:r w:rsidRPr="570E74AE" w:rsidR="570E74AE">
                <w:rPr>
                  <w:rStyle w:val="Hyperlink"/>
                  <w:rFonts w:ascii="Roboto" w:hAnsi="Roboto" w:eastAsia="Roboto" w:cs="Roboto"/>
                </w:rPr>
                <w:t>como consultar bilhete de portabilidade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Cancele o bilhete, siga o passo a passo de </w:t>
            </w:r>
            <w:hyperlink r:id="Rb9940a412b464989">
              <w:r w:rsidRPr="570E74AE" w:rsidR="570E74AE">
                <w:rPr>
                  <w:rStyle w:val="Hyperlink"/>
                  <w:rFonts w:ascii="Roboto" w:hAnsi="Roboto" w:eastAsia="Roboto" w:cs="Roboto"/>
                </w:rPr>
                <w:t>como cancelar bilhete de portabilidade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3</w:t>
            </w:r>
            <w:r w:rsidRPr="570E74AE" w:rsidR="570E74AE">
              <w:rPr>
                <w:rFonts w:ascii="Roboto" w:hAnsi="Roboto" w:eastAsia="Roboto" w:cs="Roboto"/>
              </w:rPr>
              <w:t xml:space="preserve">. Registre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protocolo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Solicitação &gt;&gt; Claro xx &gt;&gt; Canais não presenciais &gt;&gt; televendas &gt;&gt; Portabilidade &gt;&gt; Cancelamento de Venda</w:t>
            </w:r>
            <w:r w:rsidRPr="570E74AE" w:rsidR="570E74AE">
              <w:rPr>
                <w:rFonts w:ascii="Roboto" w:hAnsi="Roboto" w:eastAsia="Roboto" w:cs="Roboto"/>
              </w:rPr>
              <w:t>.</w:t>
            </w:r>
          </w:p>
        </w:tc>
      </w:tr>
      <w:tr w:rsidR="570E74AE" w:rsidTr="570E74AE" w14:paraId="0C17A30F">
        <w:trPr>
          <w:trHeight w:val="5970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57D2BFEE" w14:textId="24F1ED64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strike w:val="0"/>
                <w:dstrike w:val="0"/>
                <w:u w:val="none"/>
              </w:rPr>
              <w:t>5. O pedido que está dentro do prazo de 7 dias após o recebimento, consta como "entrega concluída" e o cliente quer cancelar?</w:t>
            </w:r>
          </w:p>
          <w:p w:rsidR="570E74AE" w:rsidP="570E74AE" w:rsidRDefault="570E74AE" w14:paraId="0A40B21B" w14:textId="4C0FE34B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756B0422" w14:textId="63F17BB1">
            <w:pPr>
              <w:bidi w:val="0"/>
              <w:spacing w:before="0" w:beforeAutospacing="off" w:after="180" w:afterAutospacing="off"/>
              <w:ind w:left="594" w:right="594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Importante</w:t>
            </w:r>
            <w:r w:rsidRPr="570E74AE" w:rsidR="570E74AE">
              <w:rPr>
                <w:rFonts w:ascii="Roboto" w:hAnsi="Roboto" w:eastAsia="Roboto" w:cs="Roboto"/>
              </w:rPr>
              <w:t xml:space="preserve">: </w:t>
            </w:r>
            <w:r>
              <w:br/>
            </w:r>
          </w:p>
          <w:p w:rsidR="570E74AE" w:rsidP="570E74AE" w:rsidRDefault="570E74AE" w14:paraId="2AE5A54F" w14:textId="651E2A21">
            <w:pPr>
              <w:pStyle w:val="ListParagraph"/>
              <w:numPr>
                <w:ilvl w:val="0"/>
                <w:numId w:val="14"/>
              </w:numPr>
              <w:bidi w:val="0"/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</w:rPr>
              <w:t>Verifique se a solicitação de cancelamento está dentro de 7 (sete) dias.</w:t>
            </w:r>
          </w:p>
          <w:p w:rsidR="570E74AE" w:rsidP="570E74AE" w:rsidRDefault="570E74AE" w14:paraId="3C5928FF" w14:textId="475FC53C">
            <w:pPr>
              <w:pStyle w:val="ListParagraph"/>
              <w:numPr>
                <w:ilvl w:val="0"/>
                <w:numId w:val="14"/>
              </w:numPr>
              <w:bidi w:val="0"/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</w:rPr>
              <w:t>O prazo deve ser contado a partir da data de recebimento do pedido.</w:t>
            </w:r>
          </w:p>
          <w:p w:rsidR="570E74AE" w:rsidP="570E74AE" w:rsidRDefault="570E74AE" w14:paraId="1F98644D" w14:textId="709F2C9B">
            <w:pPr>
              <w:pStyle w:val="ListParagraph"/>
              <w:numPr>
                <w:ilvl w:val="0"/>
                <w:numId w:val="14"/>
              </w:numPr>
              <w:bidi w:val="0"/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</w:rPr>
              <w:t>Em cenário com portabilidade, o prazo deve ser contado a partir da data que a linha foi portada.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634D2A0A" w14:textId="1F4BC2C2">
            <w:pPr>
              <w:bidi w:val="0"/>
              <w:spacing w:before="0" w:beforeAutospacing="off" w:after="180" w:afterAutospacing="off"/>
              <w:ind w:left="594" w:right="594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SIM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>Siga conforme o cenário.</w:t>
            </w:r>
            <w:r>
              <w:br/>
            </w:r>
            <w:r>
              <w:br/>
            </w:r>
          </w:p>
          <w:p w:rsidR="570E74AE" w:rsidP="570E74AE" w:rsidRDefault="570E74AE" w14:paraId="6F305E46" w14:textId="1ED5A0BC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Linha nova</w:t>
            </w:r>
          </w:p>
          <w:p w:rsidR="570E74AE" w:rsidP="570E74AE" w:rsidRDefault="570E74AE" w14:paraId="175507C8" w14:textId="50AC8E49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24E3F059" w14:textId="025A58D0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4C0CE40C" w14:textId="3B576487">
            <w:pPr>
              <w:pStyle w:val="ListParagraph"/>
              <w:numPr>
                <w:ilvl w:val="0"/>
                <w:numId w:val="15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75036375" w14:textId="74EF2651">
            <w:pPr>
              <w:pStyle w:val="ListParagraph"/>
              <w:numPr>
                <w:ilvl w:val="0"/>
                <w:numId w:val="15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51CEF822" w14:textId="0A3A0E20">
            <w:pPr>
              <w:pStyle w:val="ListParagraph"/>
              <w:numPr>
                <w:ilvl w:val="0"/>
                <w:numId w:val="15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220D6371" w14:textId="27E381F1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50FC5BB3" w14:textId="0046F0AD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Portabilidade não realizada ou até 6 (seis) horas antes da janela</w:t>
            </w:r>
            <w:r w:rsidRPr="570E74AE" w:rsidR="570E74AE">
              <w:rPr>
                <w:rFonts w:ascii="Roboto" w:hAnsi="Roboto" w:eastAsia="Roboto" w:cs="Roboto"/>
                <w:color w:val="E74C3C"/>
              </w:rPr>
              <w:t xml:space="preserve"> </w:t>
            </w:r>
          </w:p>
          <w:p w:rsidR="570E74AE" w:rsidP="570E74AE" w:rsidRDefault="570E74AE" w14:paraId="2AF9E300" w14:textId="24BCDF6C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383D6FCE" w14:textId="141C32C0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13A064CE" w14:textId="2D8165AA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6484CDBD" w14:textId="11E97BB7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5179B585" w14:textId="0B215919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67F44661" w14:textId="2B147806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 </w:t>
            </w:r>
          </w:p>
          <w:p w:rsidR="570E74AE" w:rsidP="570E74AE" w:rsidRDefault="570E74AE" w14:paraId="588A65F4" w14:textId="15EF5299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Portabilidade não realizada, dentro das 6 (seis) horas antes da janela ou já realizada</w:t>
            </w:r>
          </w:p>
          <w:p w:rsidR="570E74AE" w:rsidP="570E74AE" w:rsidRDefault="570E74AE" w14:paraId="2FDE22F6" w14:textId="25D1AA28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760AB5D0" w14:textId="5256071F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00EB14CB" w14:textId="0E5B9655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5DA98652" w14:textId="14F3F5FE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Portabilidade não concluída/cancelada e linha provisória ativa</w:t>
            </w:r>
          </w:p>
          <w:p w:rsidR="570E74AE" w:rsidP="570E74AE" w:rsidRDefault="570E74AE" w14:paraId="733F529E" w14:textId="122150D1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24E95FAA" w14:textId="3F021E5D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Menos de 7 (sete) dias de ativação da linha provisória</w:t>
            </w:r>
          </w:p>
          <w:p w:rsidR="570E74AE" w:rsidP="570E74AE" w:rsidRDefault="570E74AE" w14:paraId="2321DC65" w14:textId="45BC89C0">
            <w:pPr>
              <w:pStyle w:val="ListParagraph"/>
              <w:numPr>
                <w:ilvl w:val="0"/>
                <w:numId w:val="17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49C85595" w14:textId="355F95D0">
            <w:pPr>
              <w:pStyle w:val="ListParagraph"/>
              <w:numPr>
                <w:ilvl w:val="0"/>
                <w:numId w:val="17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264EE12D" w14:textId="0E341D30">
            <w:pPr>
              <w:pStyle w:val="ListParagraph"/>
              <w:numPr>
                <w:ilvl w:val="0"/>
                <w:numId w:val="17"/>
              </w:numPr>
              <w:bidi w:val="0"/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70E74AE" w:rsidP="570E74AE" w:rsidRDefault="570E74AE" w14:paraId="191E74AF" w14:textId="790F1184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5B4B929E" w14:textId="086958B1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2DC6686D" w14:textId="66C45F0B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Mais de 7 (sete) dias de ativação da linha provisória</w:t>
            </w:r>
          </w:p>
          <w:p w:rsidR="570E74AE" w:rsidP="570E74AE" w:rsidRDefault="570E74AE" w14:paraId="3896EBF1" w14:textId="7C82DE30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79F5F48E" w14:textId="6C25741A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48FE09AD" w14:textId="4F4A4389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NÃO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Informe ao cliente que o pedido está fora do prazo de solicitação de cancelamento de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7 (sete) dias</w:t>
            </w:r>
            <w:r w:rsidRPr="570E74AE" w:rsidR="570E74AE">
              <w:rPr>
                <w:rFonts w:ascii="Roboto" w:hAnsi="Roboto" w:eastAsia="Roboto" w:cs="Roboto"/>
              </w:rPr>
              <w:t>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Oriente o cliente que vai transferir a chamada para o departamento responsável e siga conforme o </w:t>
            </w:r>
            <w:hyperlink r:id="R3150afe7c19a4d4c">
              <w:r w:rsidRPr="570E74AE" w:rsidR="570E74AE">
                <w:rPr>
                  <w:rStyle w:val="Hyperlink"/>
                  <w:rFonts w:ascii="Roboto" w:hAnsi="Roboto" w:eastAsia="Roboto" w:cs="Roboto"/>
                </w:rPr>
                <w:t>Script - Transferência de chamada do N1 para Retenção (residencial e móvel)</w:t>
              </w:r>
            </w:hyperlink>
            <w:r w:rsidRPr="570E74AE" w:rsidR="570E74AE">
              <w:rPr>
                <w:rFonts w:ascii="Roboto" w:hAnsi="Roboto" w:eastAsia="Roboto" w:cs="Roboto"/>
              </w:rPr>
              <w:t>.</w:t>
            </w:r>
          </w:p>
          <w:p w:rsidR="570E74AE" w:rsidP="570E74AE" w:rsidRDefault="570E74AE" w14:paraId="0B65E4B5" w14:textId="66C7DB78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4880C190" w14:textId="4175CCDE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242B64FB" w14:textId="33326731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 xml:space="preserve">Exclusivo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</w:rPr>
              <w:t>E-mail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 xml:space="preserve"> e Chat</w:t>
            </w:r>
          </w:p>
          <w:p w:rsidR="570E74AE" w:rsidP="570E74AE" w:rsidRDefault="570E74AE" w14:paraId="62266723" w14:textId="087DC2D5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392C5147" w14:textId="7680602B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3405B493" w14:textId="78D0D753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7C3F00EE" w14:textId="41ACC77E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1E27009E" w14:textId="50C7D665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14F3A189" w14:textId="42F6A5C1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1FAC6FEC" w14:textId="67FC7E36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4B64185A" w14:textId="0B6114C4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40C657A8" w14:textId="0DB64C7B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Exclusivo Canais Críticos</w:t>
            </w:r>
          </w:p>
          <w:p w:rsidR="570E74AE" w:rsidP="570E74AE" w:rsidRDefault="570E74AE" w14:paraId="11CD1F0C" w14:textId="1A3593D4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</w:tc>
      </w:tr>
      <w:tr w:rsidR="570E74AE" w:rsidTr="570E74AE" w14:paraId="4756A5DD">
        <w:trPr>
          <w:trHeight w:val="900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13BCED8D" w14:textId="4EB929E3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strike w:val="0"/>
                <w:dstrike w:val="0"/>
                <w:color w:val="000000" w:themeColor="text1" w:themeTint="FF" w:themeShade="FF"/>
                <w:u w:val="none"/>
              </w:rPr>
              <w:t>6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. Caso o cliente queira cancelar a portabilidade e manter a ativação da linha provisória, siga as orientações ao lado. 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63D72762" w14:textId="3F424B36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CONFIRME SE O CLIENTE RECEBEU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 xml:space="preserve">CHIP 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Confirme conforme o tipo de entrega: </w:t>
            </w:r>
          </w:p>
          <w:p w:rsidR="570E74AE" w:rsidP="570E74AE" w:rsidRDefault="570E74AE" w14:paraId="177BB637" w14:textId="246DEDE1">
            <w:pPr>
              <w:pStyle w:val="ListParagraph"/>
              <w:numPr>
                <w:ilvl w:val="0"/>
                <w:numId w:val="18"/>
              </w:numPr>
              <w:bidi w:val="0"/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Entrega Expressa</w:t>
            </w:r>
            <w:r w:rsidRPr="570E74AE" w:rsidR="570E74AE">
              <w:rPr>
                <w:rFonts w:ascii="Roboto" w:hAnsi="Roboto" w:eastAsia="Roboto" w:cs="Roboto"/>
              </w:rPr>
              <w:t xml:space="preserve">: consulte na Bringg o status da entrega, para isso, siga o </w:t>
            </w:r>
            <w:hyperlink r:id="Rb8873aacd86b43ce">
              <w:r w:rsidRPr="570E74AE" w:rsidR="570E74AE">
                <w:rPr>
                  <w:rStyle w:val="Hyperlink"/>
                  <w:rFonts w:ascii="Roboto" w:hAnsi="Roboto" w:eastAsia="Roboto" w:cs="Roboto"/>
                </w:rPr>
                <w:t>como consultar a localização de entrega do pedido</w:t>
              </w:r>
            </w:hyperlink>
            <w:r w:rsidRPr="570E74AE" w:rsidR="570E74AE">
              <w:rPr>
                <w:rFonts w:ascii="Roboto" w:hAnsi="Roboto" w:eastAsia="Roboto" w:cs="Roboto"/>
              </w:rPr>
              <w:t xml:space="preserve">. </w:t>
            </w:r>
            <w:r>
              <w:br/>
            </w:r>
          </w:p>
          <w:p w:rsidR="570E74AE" w:rsidP="570E74AE" w:rsidRDefault="570E74AE" w14:paraId="2093D157" w14:textId="2E609615">
            <w:pPr>
              <w:pStyle w:val="ListParagraph"/>
              <w:numPr>
                <w:ilvl w:val="0"/>
                <w:numId w:val="18"/>
              </w:numPr>
              <w:bidi w:val="0"/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Entrega Convencional</w:t>
            </w:r>
            <w:r w:rsidRPr="570E74AE" w:rsidR="570E74AE">
              <w:rPr>
                <w:rFonts w:ascii="Roboto" w:hAnsi="Roboto" w:eastAsia="Roboto" w:cs="Roboto"/>
              </w:rPr>
              <w:t xml:space="preserve">: consulte no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TMS </w:t>
            </w:r>
            <w:r w:rsidRPr="570E74AE" w:rsidR="570E74AE">
              <w:rPr>
                <w:rFonts w:ascii="Roboto" w:hAnsi="Roboto" w:eastAsia="Roboto" w:cs="Roboto"/>
              </w:rPr>
              <w:t xml:space="preserve">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status</w:t>
            </w:r>
            <w:r w:rsidRPr="570E74AE" w:rsidR="570E74AE">
              <w:rPr>
                <w:rFonts w:ascii="Roboto" w:hAnsi="Roboto" w:eastAsia="Roboto" w:cs="Roboto"/>
              </w:rPr>
              <w:t xml:space="preserve"> da entrega, para isso, siga o </w:t>
            </w:r>
            <w:hyperlink r:id="R28e7189046df4659">
              <w:r w:rsidRPr="570E74AE" w:rsidR="570E74AE">
                <w:rPr>
                  <w:rStyle w:val="Hyperlink"/>
                  <w:rFonts w:ascii="Roboto" w:hAnsi="Roboto" w:eastAsia="Roboto" w:cs="Roboto"/>
                </w:rPr>
                <w:t>como rastrear Claro chip</w:t>
              </w:r>
            </w:hyperlink>
            <w:r w:rsidRPr="570E74AE" w:rsidR="570E74AE">
              <w:rPr>
                <w:rFonts w:ascii="Roboto" w:hAnsi="Roboto" w:eastAsia="Roboto" w:cs="Roboto"/>
              </w:rPr>
              <w:t xml:space="preserve">. </w:t>
            </w:r>
          </w:p>
          <w:p w:rsidR="570E74AE" w:rsidP="570E74AE" w:rsidRDefault="570E74AE" w14:paraId="18310725" w14:textId="454A9029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72142524" w14:textId="799E80F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ENTREGA NÃO REALIZADA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Oriente o cliente a aguardar a entrega do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chip</w:t>
            </w:r>
            <w:r w:rsidRPr="570E74AE" w:rsidR="570E74AE">
              <w:rPr>
                <w:rFonts w:ascii="Roboto" w:hAnsi="Roboto" w:eastAsia="Roboto" w:cs="Roboto"/>
              </w:rPr>
              <w:t xml:space="preserve"> e ativação da linha para, posteriormente, entrar em contato e solicitar o cancelamento da portabilidade. Isso impede o cancelamento da venda.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Registre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protocolo </w:t>
            </w:r>
            <w:r w:rsidRPr="570E74AE" w:rsidR="570E74AE">
              <w:rPr>
                <w:rFonts w:ascii="Roboto" w:hAnsi="Roboto" w:eastAsia="Roboto" w:cs="Roboto"/>
              </w:rPr>
              <w:t xml:space="preserve">conforme o produto/segmento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>Informação &gt;&gt; Claro XX &gt;&gt; Canais Não Presenciais &gt;&gt; Cancelamento</w:t>
            </w:r>
            <w:r w:rsidRPr="570E74AE" w:rsidR="570E74AE">
              <w:rPr>
                <w:rFonts w:ascii="Roboto" w:hAnsi="Roboto" w:eastAsia="Roboto" w:cs="Roboto"/>
              </w:rPr>
              <w:t xml:space="preserve"> e finalize o atendimento.</w:t>
            </w:r>
            <w:r>
              <w:br/>
            </w:r>
            <w:r w:rsidRPr="570E74AE" w:rsidR="570E74AE">
              <w:rPr>
                <w:rFonts w:ascii="Roboto" w:hAnsi="Roboto" w:eastAsia="Roboto" w:cs="Roboto"/>
              </w:rPr>
              <w:t xml:space="preserve"> </w:t>
            </w:r>
            <w:r>
              <w:br/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ENTREGA CONCLUÍDA E LINHA PROVISÓRIA JÁ ATIVA 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Cancele o bilhete de portabilidade (caso ainda esteja ativo ou em conflito), siga o </w:t>
            </w:r>
            <w:hyperlink r:id="R45cb2005ed884cf0">
              <w:r w:rsidRPr="570E74AE" w:rsidR="570E74AE">
                <w:rPr>
                  <w:rStyle w:val="Hyperlink"/>
                  <w:rFonts w:ascii="Roboto" w:hAnsi="Roboto" w:eastAsia="Roboto" w:cs="Roboto"/>
                </w:rPr>
                <w:t>passo a passo para cancelar o bilhete de portabilidade</w:t>
              </w:r>
            </w:hyperlink>
            <w:r w:rsidRPr="570E74AE" w:rsidR="570E74AE">
              <w:rPr>
                <w:rFonts w:ascii="Roboto" w:hAnsi="Roboto" w:eastAsia="Roboto" w:cs="Roboto"/>
              </w:rPr>
              <w:t xml:space="preserve">. 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Registre 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protocolo </w:t>
            </w:r>
            <w:r w:rsidRPr="570E74AE" w:rsidR="570E74AE">
              <w:rPr>
                <w:rFonts w:ascii="Roboto" w:hAnsi="Roboto" w:eastAsia="Roboto" w:cs="Roboto"/>
              </w:rPr>
              <w:t xml:space="preserve">conforme o produto/segmento com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 xml:space="preserve">status </w:t>
            </w:r>
            <w:r w:rsidRPr="570E74AE" w:rsidR="570E74AE">
              <w:rPr>
                <w:rFonts w:ascii="Roboto" w:hAnsi="Roboto" w:eastAsia="Roboto" w:cs="Roboto"/>
              </w:rPr>
              <w:t xml:space="preserve">fechado </w:t>
            </w:r>
            <w:r w:rsidRPr="570E74AE" w:rsidR="570E74AE">
              <w:rPr>
                <w:rFonts w:ascii="Roboto" w:hAnsi="Roboto" w:eastAsia="Roboto" w:cs="Roboto"/>
                <w:i w:val="1"/>
                <w:iCs w:val="1"/>
              </w:rPr>
              <w:t xml:space="preserve">Solicitação &gt;&gt; Claro XX &gt;&gt; Canais Não Presenciais &gt;&gt; Televendas &gt;&gt; Cancelamento de Venda </w:t>
            </w:r>
            <w:r w:rsidRPr="570E74AE" w:rsidR="570E74AE">
              <w:rPr>
                <w:rFonts w:ascii="Roboto" w:hAnsi="Roboto" w:eastAsia="Roboto" w:cs="Roboto"/>
              </w:rPr>
              <w:t>e finalize o atendimento.</w:t>
            </w:r>
          </w:p>
          <w:p w:rsidR="570E74AE" w:rsidP="570E74AE" w:rsidRDefault="570E74AE" w14:paraId="0E442E07" w14:textId="279A79B2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</w:tc>
      </w:tr>
      <w:tr w:rsidR="570E74AE" w:rsidTr="570E74AE" w14:paraId="1CD6B93C">
        <w:trPr>
          <w:trHeight w:val="945"/>
        </w:trPr>
        <w:tc>
          <w:tcPr>
            <w:tcW w:w="4507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5B33EF14" w14:textId="4510386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strike w:val="0"/>
                <w:dstrike w:val="0"/>
                <w:color w:val="000000" w:themeColor="text1" w:themeTint="FF" w:themeShade="FF"/>
                <w:u w:val="none"/>
              </w:rPr>
              <w:t>7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. Em caso de venda efetuada por outras EPS’s que não são do Canal Televendas, siga as orientações ao lado.</w:t>
            </w:r>
          </w:p>
        </w:tc>
        <w:tc>
          <w:tcPr>
            <w:tcW w:w="4508" w:type="dxa"/>
            <w:tcBorders>
              <w:top w:color="7F8C8D" w:sz="18"/>
              <w:left w:color="7F8C8D" w:sz="18"/>
              <w:bottom w:color="7F8C8D" w:sz="18"/>
              <w:right w:color="7F8C8D" w:sz="18"/>
            </w:tcBorders>
            <w:tcMar/>
            <w:vAlign w:val="center"/>
          </w:tcPr>
          <w:p w:rsidR="570E74AE" w:rsidP="570E74AE" w:rsidRDefault="570E74AE" w14:paraId="0FC8058E" w14:textId="69755104">
            <w:pPr>
              <w:bidi w:val="0"/>
              <w:spacing w:before="0" w:beforeAutospacing="off" w:after="180" w:afterAutospacing="off"/>
              <w:ind w:left="594" w:right="594"/>
              <w:jc w:val="left"/>
              <w:rPr>
                <w:rFonts w:ascii="Roboto" w:hAnsi="Roboto" w:eastAsia="Roboto" w:cs="Roboto"/>
              </w:rPr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CLIENTE SOLICITA A MIGRAÇÃO AO PLANO ANTERIOR, POIS DESCONHECE, NÃO SOLICITOU OU DESISTIU DA TROCA 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1</w:t>
            </w:r>
            <w:r w:rsidRPr="570E74AE" w:rsidR="570E74AE">
              <w:rPr>
                <w:rFonts w:ascii="Roboto" w:hAnsi="Roboto" w:eastAsia="Roboto" w:cs="Roboto"/>
              </w:rPr>
              <w:t xml:space="preserve">. Consulte no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Ativação Simplificada</w:t>
            </w:r>
            <w:r w:rsidRPr="570E74AE" w:rsidR="570E74AE">
              <w:rPr>
                <w:rFonts w:ascii="Roboto" w:hAnsi="Roboto" w:eastAsia="Roboto" w:cs="Roboto"/>
              </w:rPr>
              <w:t xml:space="preserve"> &gt; Consulta de Operações &gt; verificar o nome da EPS no Canal e Localidade, se a venda foi efetuada pelo Televendas ou por outra EPS que não está na lista de </w:t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Escalation</w:t>
            </w:r>
            <w:r w:rsidRPr="570E74AE" w:rsidR="570E74AE">
              <w:rPr>
                <w:rFonts w:ascii="Roboto" w:hAnsi="Roboto" w:eastAsia="Roboto" w:cs="Roboto"/>
              </w:rPr>
              <w:t xml:space="preserve"> do Televendas (Exemplo: Alma Viva).</w:t>
            </w:r>
            <w:r>
              <w:br/>
            </w: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>2</w:t>
            </w:r>
            <w:r w:rsidRPr="570E74AE" w:rsidR="570E74AE">
              <w:rPr>
                <w:rFonts w:ascii="Roboto" w:hAnsi="Roboto" w:eastAsia="Roboto" w:cs="Roboto"/>
              </w:rPr>
              <w:t xml:space="preserve">. Siga conforme o cenário. </w:t>
            </w:r>
            <w:r>
              <w:br/>
            </w:r>
            <w:r>
              <w:br/>
            </w:r>
          </w:p>
          <w:p w:rsidR="570E74AE" w:rsidP="570E74AE" w:rsidRDefault="570E74AE" w14:paraId="3483C41B" w14:textId="1DF1E45F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Dentro do prazo de 7 dias da contratação</w:t>
            </w:r>
          </w:p>
          <w:p w:rsidR="570E74AE" w:rsidP="570E74AE" w:rsidRDefault="570E74AE" w14:paraId="25047BC5" w14:textId="19887327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614B82EC" w14:textId="2CC52DD2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</w:rPr>
              <w:t xml:space="preserve"> </w:t>
            </w:r>
          </w:p>
          <w:p w:rsidR="570E74AE" w:rsidP="570E74AE" w:rsidRDefault="570E74AE" w14:paraId="072FC5F9" w14:textId="7F87DE8F">
            <w:pPr>
              <w:bidi w:val="0"/>
              <w:spacing w:before="0" w:beforeAutospacing="off" w:after="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  <w:color w:val="E74C3C"/>
              </w:rPr>
              <w:t>Fora do prazo de 7 dias da troca</w:t>
            </w:r>
          </w:p>
          <w:p w:rsidR="570E74AE" w:rsidP="570E74AE" w:rsidRDefault="570E74AE" w14:paraId="1D620B20" w14:textId="5CA49982">
            <w:pPr>
              <w:bidi w:val="0"/>
              <w:spacing w:before="0" w:beforeAutospacing="off" w:after="180" w:afterAutospacing="off"/>
              <w:ind w:left="594" w:right="594"/>
              <w:jc w:val="left"/>
            </w:pPr>
          </w:p>
          <w:p w:rsidR="570E74AE" w:rsidP="570E74AE" w:rsidRDefault="570E74AE" w14:paraId="58BCD7B5" w14:textId="4A73B13B">
            <w:pPr>
              <w:bidi w:val="0"/>
              <w:spacing w:before="0" w:beforeAutospacing="off" w:after="180" w:afterAutospacing="off"/>
              <w:ind w:left="594" w:right="594"/>
              <w:jc w:val="left"/>
            </w:pPr>
            <w:r w:rsidRPr="570E74AE" w:rsidR="570E74AE">
              <w:rPr>
                <w:rFonts w:ascii="Roboto" w:hAnsi="Roboto" w:eastAsia="Roboto" w:cs="Roboto"/>
                <w:b w:val="1"/>
                <w:bCs w:val="1"/>
              </w:rPr>
              <w:t xml:space="preserve"> </w:t>
            </w:r>
          </w:p>
        </w:tc>
      </w:tr>
    </w:tbl>
    <w:p xmlns:wp14="http://schemas.microsoft.com/office/word/2010/wordml" w:rsidP="570E74AE" wp14:paraId="1E207724" wp14:textId="5204FB6C">
      <w:pPr>
        <w:pStyle w:val="Normal"/>
        <w:bidi w:val="0"/>
        <w:rPr>
          <w:rFonts w:ascii="Roboto" w:hAnsi="Roboto" w:eastAsia="Roboto" w:cs="Roboto"/>
          <w:caps w:val="0"/>
          <w:smallCaps w:val="0"/>
          <w:noProof w:val="0"/>
          <w:sz w:val="24"/>
          <w:szCs w:val="24"/>
          <w:lang w:val="pt-BR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0">
    <w:nsid w:val="a8e6a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97d08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eb2e0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c3ecb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8f8fd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7464c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b4a49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1e23a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c04f5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ce80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31efe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0aa38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0e950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e732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9ed93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f6a4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6c001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d8290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20d8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964ff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FE736A"/>
    <w:rsid w:val="1355BDFF"/>
    <w:rsid w:val="13FE736A"/>
    <w:rsid w:val="26919D2F"/>
    <w:rsid w:val="28BBF37F"/>
    <w:rsid w:val="2E3B5FB4"/>
    <w:rsid w:val="31219FD9"/>
    <w:rsid w:val="3955AF07"/>
    <w:rsid w:val="4551576B"/>
    <w:rsid w:val="52EC930D"/>
    <w:rsid w:val="570E74AE"/>
    <w:rsid w:val="6C3C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E736A"/>
  <w15:chartTrackingRefBased/>
  <w15:docId w15:val="{5718292D-F910-43E8-97A4-FCDB936C03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ing1">
    <w:uiPriority w:val="9"/>
    <w:name w:val="heading 1"/>
    <w:basedOn w:val="Normal"/>
    <w:next w:val="Normal"/>
    <w:qFormat/>
    <w:rsid w:val="570E74AE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570E74AE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8642382ca95467b" /><Relationship Type="http://schemas.openxmlformats.org/officeDocument/2006/relationships/hyperlink" Target="https://cec-claro.my.site.com/ComunidadeSuporteVendas/s/article/Passos-de-sistema-Como-consultar-a-localiza%C3%A7%C3%A3o-de-entrega-do-pedido-entrega-expressa-Bringg-m%C3%B3vel" TargetMode="External" Id="R49754356de0a4b59" /><Relationship Type="http://schemas.openxmlformats.org/officeDocument/2006/relationships/hyperlink" Target="https://cec-claro.my.site.com/ComunidadeSuporteVendas/s/article/Passos-de-sistema-Como-rastrear-chip" TargetMode="External" Id="R2435abed4b8049c9" /><Relationship Type="http://schemas.openxmlformats.org/officeDocument/2006/relationships/hyperlink" Target="https://cec-claro.my.site.com/ComunidadeSuporteVendas/s/article/Passos-de-sistema-Como-consultar-status-entrega-correios-comercial" TargetMode="External" Id="R3f12a3399ece43c1" /><Relationship Type="http://schemas.openxmlformats.org/officeDocument/2006/relationships/hyperlink" Target="https://cec-claro.my.site.com/ComunidadeSuporteVendas/s/article/Passos-de-sistema-Como-cancelar-ordem-de-venda-com-portabilidade-SAP-m%C3%B3vel" TargetMode="External" Id="R3c460e9faffc4ba9" /><Relationship Type="http://schemas.openxmlformats.org/officeDocument/2006/relationships/hyperlink" Target="https://cec-claro.my.site.com/ComunidadeSuporteVendas/s/article/Passos-de-sistemaCancelamento-do-bilhete-de-portabilidade-no-PS8-Front-End" TargetMode="External" Id="Rc9224aa16f8b4d71" /><Relationship Type="http://schemas.openxmlformats.org/officeDocument/2006/relationships/hyperlink" Target="https://cec-claro.my.site.com/ComunidadeSuporteVendas/s/article/COMERCIAL-M%C3%B3vel-Solicita%C3%A7%C3%A3o-de-cancelamento-de-pedido-efetuado-pelo-Televendas-Comercial-Canais-Remotos-TLV-N1#cuatru" TargetMode="External" Id="R25abdcba535345f7" /><Relationship Type="http://schemas.openxmlformats.org/officeDocument/2006/relationships/hyperlink" Target="https://cec-claro.my.site.com/ComunidadeSuporteVendas/s/article/COMERCIAL-M%C3%B3vel-Solicita%C3%A7%C3%A3o-de-cancelamento-de-pedido-efetuado-pelo-Televendas-Comercial-Canais-Remotos-TLV-N1#cinco" TargetMode="External" Id="R34f5c978773942a5" /><Relationship Type="http://schemas.openxmlformats.org/officeDocument/2006/relationships/hyperlink" Target="https://cec-claro.my.site.com/ComunidadeSuporteVendas/s/article/COMERCIAL-M%C3%B3vel-Solicita%C3%A7%C3%A3o-de-cancelamento-de-pedido-efetuado-pelo-Televendas-Comercial-Canais-Remotos-TLV-N1#seis" TargetMode="External" Id="R7cf8d302140545a3" /><Relationship Type="http://schemas.openxmlformats.org/officeDocument/2006/relationships/hyperlink" Target="https://cec-claro.my.site.com/ComunidadeSuporteVendas/s/article/COMERCIAL-M%C3%B3vel-Solicita%C3%A7%C3%A3o-de-cancelamento-de-pedido-efetuado-pelo-Televendas-Comercial-Canais-Remotos-TLV-N1#sete" TargetMode="External" Id="R76be67ac60ca467d" /><Relationship Type="http://schemas.openxmlformats.org/officeDocument/2006/relationships/hyperlink" Target="https://cec-claro.my.site.com/ComunidadeSuporteVendas/s/article/Passos-de-sistema-Como-consultar-a-localiza%C3%A7%C3%A3o-de-entrega-do-pedido-entrega-expressa-Bringg-m%C3%B3vel" TargetMode="External" Id="Rbd2ab423fd76463d" /><Relationship Type="http://schemas.openxmlformats.org/officeDocument/2006/relationships/hyperlink" Target="https://cec-claro.my.site.com/ComunidadeSuporteVendas/s/article/Passos-de-sistema-Como-cancelar-ordem-de-venda-com-portabilidade-SAP-m%C3%B3vel" TargetMode="External" Id="Ra552b142d6be4234" /><Relationship Type="http://schemas.openxmlformats.org/officeDocument/2006/relationships/hyperlink" Target="https://cec-claro.my.site.com/ComunidadeSuporteVendas/s/article/Passos-de-sistema-Como-consultar-bilhete-de-portabilidade-ATIVA%C3%87%C3%83O-SIMPLIFICADA-m%C3%B3vel" TargetMode="External" Id="R4e80f8fcbbd247f1" /><Relationship Type="http://schemas.openxmlformats.org/officeDocument/2006/relationships/hyperlink" Target="https://cec-claro.my.site.com/ComunidadeSuporteVendas/s/article/Passos-de-sistema-Como-cancelar-bilhete-de-portabilidade-ATIVA%C3%87%C3%83O-SIMPLIFICADA-m%C3%B3vel" TargetMode="External" Id="Rc926e7190b044d5e" /><Relationship Type="http://schemas.openxmlformats.org/officeDocument/2006/relationships/hyperlink" Target="https://cec-claro.my.site.com/ComunidadeSuporteVendas/s/article/Passos-de-sistema-Como-cancelar-ordem-de-venda-com-portabilidade-SAP-m%C3%B3vel" TargetMode="External" Id="R992a3b09c697457c" /><Relationship Type="http://schemas.openxmlformats.org/officeDocument/2006/relationships/hyperlink" Target="https://cec-claro.my.site.com/ComunidadeSuporteVendas/s/article/Passos-de-sistema-Como-verificar-se-um-pedido-gerou-nota-fiscal-SAP" TargetMode="External" Id="R4b2e777f9b8a4c45" /><Relationship Type="http://schemas.openxmlformats.org/officeDocument/2006/relationships/hyperlink" Target="https://cec-claro.my.site.com/ComunidadeSuporteVendas/s/article/Passos-de-sistema-Como-consultar-bilhete-de-portabilidade-ATIVA%C3%87%C3%83O-SIMPLIFICADA-m%C3%B3vel" TargetMode="External" Id="Rcf316e07b1e14b7a" /><Relationship Type="http://schemas.openxmlformats.org/officeDocument/2006/relationships/hyperlink" Target="https://cec-claro.my.site.com/ComunidadeSuporteVendas/s/article/Passos-de-sistema-Como-cancelar-bilhete-de-portabilidade-ATIVA%C3%87%C3%83O-SIMPLIFICADA-m%C3%B3vel" TargetMode="External" Id="Rb9940a412b464989" /><Relationship Type="http://schemas.openxmlformats.org/officeDocument/2006/relationships/hyperlink" Target="https://cec-claro.my.site.com/ComunidadeSuporteVendas/s/article/Script-Transfer%C3%AAncia-de-liga%C3%A7%C3%A3o-do-N1-para-Reten%C3%A7%C3%A3o" TargetMode="External" Id="R3150afe7c19a4d4c" /><Relationship Type="http://schemas.openxmlformats.org/officeDocument/2006/relationships/hyperlink" Target="https://cec-claro.my.site.com/ComunidadeSuporteVendas/s/article/Passos-de-sistema-Como-consultar-a-localiza%C3%A7%C3%A3o-de-entrega-do-pedido-entrega-expressa-Bringg-m%C3%B3vel" TargetMode="External" Id="Rb8873aacd86b43ce" /><Relationship Type="http://schemas.openxmlformats.org/officeDocument/2006/relationships/hyperlink" Target="https://cec-claro.my.site.com/ComunidadeSuporteVendas/s/article/Passos-de-sistema-Como-rastrear-chip" TargetMode="External" Id="R28e7189046df4659" /><Relationship Type="http://schemas.openxmlformats.org/officeDocument/2006/relationships/hyperlink" Target="https://cec-claro.my.salesforce.com/articles/Knowledge/Passos-de-sistema-xxxxxxxxx-Ativa%C3%A7%C3%A3o-simplificada-m%C3%B3vel" TargetMode="External" Id="R45cb2005ed884cf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2026-05-11T18:52:44.1330939Z</dcterms:created>
  <dcterms:modified xsi:type="dcterms:W3CDTF">2026-05-11T18:57:30.1074710Z</dcterms:modified>
  <dc:creator>NAYARA KELLY SILVA BERTIN</dc:creator>
  <lastModifiedBy>NAYARA KELLY SILVA BERTIN</lastModifiedBy>
</coreProperties>
</file>